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u w:val="single"/>
          <w:bdr w:val="none" w:sz="0" w:space="0" w:color="auto" w:frame="1"/>
          <w:lang w:eastAsia="en-GB"/>
        </w:rPr>
        <w:t>About TDA</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As an award winning provider of business and property services, TDA makes a real difference to the lives of people living and working in the South West delivering innovative and practical programmes in areas including job and business creation.</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Year on year we are successfully delivering high quality economic development, property and business services to a growing customer base across the South West.</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Our company values are at the heart of everything we do, therefore we are looking to recruit someone who shares and demonstrates our values of empowerment, respect, integrity and adaptability.</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u w:val="single"/>
          <w:bdr w:val="none" w:sz="0" w:space="0" w:color="auto" w:frame="1"/>
          <w:lang w:eastAsia="en-GB"/>
        </w:rPr>
        <w:t>The role:</w:t>
      </w: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 </w:t>
      </w: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 xml:space="preserve">Our </w:t>
      </w:r>
      <w:r w:rsidR="0073430D" w:rsidRPr="005F4A8B">
        <w:rPr>
          <w:rFonts w:ascii="Arial" w:hAnsi="Arial" w:cs="Arial"/>
          <w:bdr w:val="none" w:sz="0" w:space="0" w:color="auto" w:frame="1"/>
          <w:lang w:eastAsia="en-GB"/>
        </w:rPr>
        <w:t>Specialist Services Engineer</w:t>
      </w:r>
      <w:r w:rsidRPr="005F4A8B">
        <w:rPr>
          <w:rFonts w:ascii="Arial" w:hAnsi="Arial" w:cs="Arial"/>
          <w:bdr w:val="none" w:sz="0" w:space="0" w:color="auto" w:frame="1"/>
          <w:lang w:eastAsia="en-GB"/>
        </w:rPr>
        <w:t xml:space="preserve"> position is </w:t>
      </w:r>
      <w:r w:rsidR="00A876EA" w:rsidRPr="005F4A8B">
        <w:rPr>
          <w:rFonts w:ascii="Arial" w:hAnsi="Arial" w:cs="Arial"/>
          <w:bdr w:val="none" w:sz="0" w:space="0" w:color="auto" w:frame="1"/>
          <w:lang w:eastAsia="en-GB"/>
        </w:rPr>
        <w:t>an additional</w:t>
      </w:r>
      <w:r w:rsidRPr="005F4A8B">
        <w:rPr>
          <w:rFonts w:ascii="Arial" w:hAnsi="Arial" w:cs="Arial"/>
          <w:bdr w:val="none" w:sz="0" w:space="0" w:color="auto" w:frame="1"/>
          <w:lang w:eastAsia="en-GB"/>
        </w:rPr>
        <w:t xml:space="preserve"> role </w:t>
      </w:r>
      <w:r w:rsidR="00A876EA" w:rsidRPr="005F4A8B">
        <w:rPr>
          <w:rFonts w:ascii="Arial" w:hAnsi="Arial" w:cs="Arial"/>
          <w:bdr w:val="none" w:sz="0" w:space="0" w:color="auto" w:frame="1"/>
          <w:lang w:eastAsia="en-GB"/>
        </w:rPr>
        <w:t xml:space="preserve">in the team </w:t>
      </w:r>
      <w:r w:rsidRPr="005F4A8B">
        <w:rPr>
          <w:rFonts w:ascii="Arial" w:hAnsi="Arial" w:cs="Arial"/>
          <w:bdr w:val="none" w:sz="0" w:space="0" w:color="auto" w:frame="1"/>
          <w:lang w:eastAsia="en-GB"/>
        </w:rPr>
        <w:t xml:space="preserve">as a result of expansion and growth </w:t>
      </w:r>
      <w:r w:rsidR="00A876EA" w:rsidRPr="005F4A8B">
        <w:rPr>
          <w:rFonts w:ascii="Arial" w:hAnsi="Arial" w:cs="Arial"/>
          <w:bdr w:val="none" w:sz="0" w:space="0" w:color="auto" w:frame="1"/>
          <w:lang w:eastAsia="en-GB"/>
        </w:rPr>
        <w:t>and will work alongside the cur</w:t>
      </w:r>
      <w:r w:rsidR="00EF2B1E" w:rsidRPr="005F4A8B">
        <w:rPr>
          <w:rFonts w:ascii="Arial" w:hAnsi="Arial" w:cs="Arial"/>
          <w:bdr w:val="none" w:sz="0" w:space="0" w:color="auto" w:frame="1"/>
          <w:lang w:eastAsia="en-GB"/>
        </w:rPr>
        <w:t>rent Engineering Team</w:t>
      </w:r>
      <w:r w:rsidR="00A876EA" w:rsidRPr="005F4A8B">
        <w:rPr>
          <w:rFonts w:ascii="Arial" w:hAnsi="Arial" w:cs="Arial"/>
          <w:bdr w:val="none" w:sz="0" w:space="0" w:color="auto" w:frame="1"/>
          <w:lang w:eastAsia="en-GB"/>
        </w:rPr>
        <w:t>.  T</w:t>
      </w:r>
      <w:r w:rsidR="003154BF" w:rsidRPr="005F4A8B">
        <w:rPr>
          <w:rFonts w:ascii="Arial" w:hAnsi="Arial" w:cs="Arial"/>
          <w:bdr w:val="none" w:sz="0" w:space="0" w:color="auto" w:frame="1"/>
          <w:lang w:eastAsia="en-GB"/>
        </w:rPr>
        <w:t>he key purpose of this role is</w:t>
      </w:r>
      <w:r w:rsidRPr="005F4A8B">
        <w:rPr>
          <w:rFonts w:ascii="Arial" w:hAnsi="Arial" w:cs="Arial"/>
          <w:bdr w:val="none" w:sz="0" w:space="0" w:color="auto" w:frame="1"/>
          <w:lang w:eastAsia="en-GB"/>
        </w:rPr>
        <w:t>:</w:t>
      </w:r>
    </w:p>
    <w:p w:rsidR="006B4C6B" w:rsidRPr="005F4A8B" w:rsidRDefault="006B4C6B" w:rsidP="006B4C6B">
      <w:pPr>
        <w:textAlignment w:val="baseline"/>
        <w:rPr>
          <w:rFonts w:ascii="Arial" w:hAnsi="Arial" w:cs="Arial"/>
          <w:bdr w:val="none" w:sz="0" w:space="0" w:color="auto" w:frame="1"/>
          <w:lang w:eastAsia="en-GB"/>
        </w:rPr>
      </w:pPr>
    </w:p>
    <w:p w:rsidR="00373B47" w:rsidRPr="005F4A8B" w:rsidRDefault="00373B47" w:rsidP="00373B47">
      <w:pPr>
        <w:numPr>
          <w:ilvl w:val="1"/>
          <w:numId w:val="4"/>
        </w:numPr>
        <w:spacing w:after="100" w:afterAutospacing="1"/>
        <w:ind w:hanging="777"/>
        <w:rPr>
          <w:rFonts w:ascii="Arial" w:hAnsi="Arial" w:cs="Arial"/>
        </w:rPr>
      </w:pPr>
      <w:r w:rsidRPr="005F4A8B">
        <w:rPr>
          <w:rFonts w:ascii="Arial" w:hAnsi="Arial" w:cs="Arial"/>
        </w:rPr>
        <w:t xml:space="preserve">To assist in the management and organisation of the workload in the Specialist Services Section to provide an efficient, economic and effective service </w:t>
      </w:r>
    </w:p>
    <w:p w:rsidR="00373B47" w:rsidRPr="005F4A8B" w:rsidRDefault="00373B47" w:rsidP="00373B47">
      <w:pPr>
        <w:numPr>
          <w:ilvl w:val="1"/>
          <w:numId w:val="4"/>
        </w:numPr>
        <w:spacing w:after="100" w:afterAutospacing="1"/>
        <w:ind w:hanging="777"/>
        <w:rPr>
          <w:rFonts w:ascii="Arial" w:hAnsi="Arial" w:cs="Arial"/>
        </w:rPr>
      </w:pPr>
      <w:r w:rsidRPr="005F4A8B">
        <w:rPr>
          <w:rFonts w:ascii="Arial" w:hAnsi="Arial" w:cs="Arial"/>
        </w:rPr>
        <w:t>To manage the preparation and supervision of Specialist Services schemes including sea defences, harbour works, coastal cliffs, closed landfill site management and contaminated land issues together with other Council projects from feasibility to construction and maintenance under the direction of the Service Manager.</w:t>
      </w:r>
    </w:p>
    <w:p w:rsidR="00373B47" w:rsidRPr="005F4A8B" w:rsidRDefault="00373B47" w:rsidP="00373B47">
      <w:pPr>
        <w:numPr>
          <w:ilvl w:val="1"/>
          <w:numId w:val="4"/>
        </w:numPr>
        <w:spacing w:after="100" w:afterAutospacing="1"/>
        <w:ind w:hanging="777"/>
        <w:rPr>
          <w:rFonts w:ascii="Arial" w:hAnsi="Arial" w:cs="Arial"/>
        </w:rPr>
      </w:pPr>
      <w:r w:rsidRPr="005F4A8B">
        <w:rPr>
          <w:rFonts w:ascii="Arial" w:hAnsi="Arial" w:cs="Arial"/>
        </w:rPr>
        <w:t>To ensure all projects in the Specialist Services section are designed in a technically competent and professional manner.</w:t>
      </w:r>
    </w:p>
    <w:p w:rsidR="00373B47" w:rsidRPr="005F4A8B" w:rsidRDefault="00373B47" w:rsidP="00373B47">
      <w:pPr>
        <w:numPr>
          <w:ilvl w:val="1"/>
          <w:numId w:val="4"/>
        </w:numPr>
        <w:spacing w:after="100" w:afterAutospacing="1"/>
        <w:ind w:hanging="777"/>
        <w:rPr>
          <w:rFonts w:ascii="Arial" w:hAnsi="Arial" w:cs="Arial"/>
        </w:rPr>
      </w:pPr>
      <w:r w:rsidRPr="005F4A8B">
        <w:rPr>
          <w:rFonts w:ascii="Arial" w:hAnsi="Arial" w:cs="Arial"/>
        </w:rPr>
        <w:t>To ensure that a proper and professional relationship is maintained with all departments of the Council and external clients.</w:t>
      </w:r>
    </w:p>
    <w:p w:rsidR="006B4C6B" w:rsidRPr="005F4A8B" w:rsidRDefault="006B4C6B" w:rsidP="00373B47">
      <w:pPr>
        <w:spacing w:after="120" w:line="280" w:lineRule="atLeast"/>
        <w:rPr>
          <w:rFonts w:ascii="Arial" w:hAnsi="Arial" w:cs="Arial"/>
          <w:sz w:val="24"/>
        </w:rPr>
      </w:pPr>
      <w:r w:rsidRPr="005F4A8B">
        <w:rPr>
          <w:rFonts w:ascii="Arial" w:hAnsi="Arial" w:cs="Arial"/>
          <w:u w:val="single"/>
          <w:bdr w:val="none" w:sz="0" w:space="0" w:color="auto" w:frame="1"/>
          <w:lang w:eastAsia="en-GB"/>
        </w:rPr>
        <w:t>The ideal candidate</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Degree qualified in Civil or Structural Engineering.</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Chartered or Incorporated Engineer status.</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Excellent communication and organisational skills.</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Ability to work to deadlines and multi-task.</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I.T. proficient.</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Highly experienced in all aspects of design.</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Financial awareness.</w:t>
      </w:r>
    </w:p>
    <w:p w:rsidR="00C041EA" w:rsidRPr="005F4A8B" w:rsidRDefault="00C041EA" w:rsidP="00C041EA">
      <w:pPr>
        <w:numPr>
          <w:ilvl w:val="1"/>
          <w:numId w:val="4"/>
        </w:numPr>
        <w:spacing w:after="100" w:afterAutospacing="1"/>
        <w:ind w:hanging="777"/>
        <w:rPr>
          <w:rFonts w:ascii="Arial" w:hAnsi="Arial" w:cs="Arial"/>
        </w:rPr>
      </w:pPr>
      <w:r w:rsidRPr="005F4A8B">
        <w:rPr>
          <w:rFonts w:ascii="Arial" w:hAnsi="Arial" w:cs="Arial"/>
        </w:rPr>
        <w:t>Competent in the successful delivery of engineering projects.</w:t>
      </w: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u w:val="single"/>
          <w:bdr w:val="none" w:sz="0" w:space="0" w:color="auto" w:frame="1"/>
          <w:lang w:eastAsia="en-GB"/>
        </w:rPr>
        <w:t>Benefits</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As part of our commitment to making TDA a great place to work, we offer a comprehensive rewards and benefits package including:</w:t>
      </w:r>
    </w:p>
    <w:p w:rsidR="006B4C6B" w:rsidRPr="005F4A8B" w:rsidRDefault="006B4C6B" w:rsidP="006B4C6B">
      <w:pPr>
        <w:textAlignment w:val="baseline"/>
        <w:rPr>
          <w:rFonts w:ascii="Arial" w:hAnsi="Arial" w:cs="Arial"/>
          <w:bdr w:val="none" w:sz="0" w:space="0" w:color="auto" w:frame="1"/>
          <w:lang w:eastAsia="en-GB"/>
        </w:rPr>
      </w:pP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 xml:space="preserve">Salary </w:t>
      </w:r>
      <w:r w:rsidR="00F8396F" w:rsidRPr="005F4A8B">
        <w:rPr>
          <w:rFonts w:ascii="Arial" w:hAnsi="Arial" w:cs="Arial"/>
          <w:bdr w:val="none" w:sz="0" w:space="0" w:color="auto" w:frame="1"/>
          <w:lang w:eastAsia="en-GB"/>
        </w:rPr>
        <w:t>£</w:t>
      </w:r>
      <w:r w:rsidR="00BE7276" w:rsidRPr="005F4A8B">
        <w:rPr>
          <w:rFonts w:ascii="Arial" w:hAnsi="Arial" w:cs="Arial"/>
          <w:bdr w:val="none" w:sz="0" w:space="0" w:color="auto" w:frame="1"/>
          <w:lang w:eastAsia="en-GB"/>
        </w:rPr>
        <w:t>35,745 - £38,890</w:t>
      </w:r>
      <w:r w:rsidR="003E4FF0" w:rsidRPr="005F4A8B">
        <w:rPr>
          <w:rFonts w:ascii="Arial" w:hAnsi="Arial" w:cs="Arial"/>
          <w:bdr w:val="none" w:sz="0" w:space="0" w:color="auto" w:frame="1"/>
          <w:lang w:eastAsia="en-GB"/>
        </w:rPr>
        <w:t xml:space="preserve"> </w:t>
      </w:r>
      <w:r w:rsidR="003154BF" w:rsidRPr="005F4A8B">
        <w:rPr>
          <w:rFonts w:ascii="Arial" w:hAnsi="Arial" w:cs="Arial"/>
          <w:bdr w:val="none" w:sz="0" w:space="0" w:color="auto" w:frame="1"/>
          <w:lang w:eastAsia="en-GB"/>
        </w:rPr>
        <w:t>per ann</w:t>
      </w:r>
      <w:r w:rsidRPr="005F4A8B">
        <w:rPr>
          <w:rFonts w:ascii="Arial" w:hAnsi="Arial" w:cs="Arial"/>
          <w:bdr w:val="none" w:sz="0" w:space="0" w:color="auto" w:frame="1"/>
          <w:lang w:eastAsia="en-GB"/>
        </w:rPr>
        <w:t>um</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25 days paid holiday entitlement (plus bank holidays), increasing with length of service</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Great working environment with flexible hours</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A wide range of lifestyle discounts and health and wellbeing benefits</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Option to buy and sell annual leave</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Learning and development opportunities</w:t>
      </w:r>
    </w:p>
    <w:p w:rsidR="006B4C6B" w:rsidRPr="005F4A8B" w:rsidRDefault="006B4C6B" w:rsidP="006B4C6B">
      <w:pPr>
        <w:numPr>
          <w:ilvl w:val="0"/>
          <w:numId w:val="3"/>
        </w:numPr>
        <w:ind w:left="480"/>
        <w:textAlignment w:val="baseline"/>
        <w:rPr>
          <w:rFonts w:ascii="Arial" w:hAnsi="Arial" w:cs="Arial"/>
          <w:bdr w:val="none" w:sz="0" w:space="0" w:color="auto" w:frame="1"/>
          <w:lang w:eastAsia="en-GB"/>
        </w:rPr>
      </w:pPr>
      <w:r w:rsidRPr="005F4A8B">
        <w:rPr>
          <w:rFonts w:ascii="Arial" w:hAnsi="Arial" w:cs="Arial"/>
          <w:bdr w:val="none" w:sz="0" w:space="0" w:color="auto" w:frame="1"/>
          <w:lang w:eastAsia="en-GB"/>
        </w:rPr>
        <w:t>Company Pension scheme</w:t>
      </w:r>
    </w:p>
    <w:p w:rsidR="006B4C6B" w:rsidRPr="005F4A8B" w:rsidRDefault="006B4C6B" w:rsidP="006B4C6B">
      <w:pPr>
        <w:textAlignment w:val="baseline"/>
        <w:rPr>
          <w:rFonts w:ascii="Arial" w:hAnsi="Arial" w:cs="Arial"/>
          <w:bdr w:val="none" w:sz="0" w:space="0" w:color="auto" w:frame="1"/>
          <w:lang w:eastAsia="en-GB"/>
        </w:rPr>
      </w:pPr>
    </w:p>
    <w:p w:rsidR="005F4A8B" w:rsidRDefault="005F4A8B" w:rsidP="005F4A8B">
      <w:pPr>
        <w:rPr>
          <w:rFonts w:ascii="Arial" w:hAnsi="Arial" w:cs="Arial"/>
          <w:bdr w:val="none" w:sz="0" w:space="0" w:color="auto" w:frame="1"/>
          <w:lang w:eastAsia="en-GB"/>
        </w:rPr>
      </w:pPr>
      <w:r w:rsidRPr="005F4A8B">
        <w:rPr>
          <w:rFonts w:ascii="Arial" w:hAnsi="Arial" w:cs="Arial"/>
          <w:bdr w:val="none" w:sz="0" w:space="0" w:color="auto" w:frame="1"/>
          <w:lang w:eastAsia="en-GB"/>
        </w:rPr>
        <w:t>For an informal discussion about the role please contact Tim Jones, Head of Engineering on 07810 424530.</w:t>
      </w:r>
    </w:p>
    <w:p w:rsidR="005F4A8B" w:rsidRPr="005F4A8B" w:rsidRDefault="005F4A8B" w:rsidP="005F4A8B">
      <w:pPr>
        <w:rPr>
          <w:rFonts w:ascii="Arial" w:hAnsi="Arial" w:cs="Arial"/>
          <w:bdr w:val="none" w:sz="0" w:space="0" w:color="auto" w:frame="1"/>
          <w:lang w:eastAsia="en-GB"/>
        </w:rPr>
      </w:pPr>
    </w:p>
    <w:p w:rsidR="00AD2C68" w:rsidRPr="005F4A8B" w:rsidRDefault="005F4A8B">
      <w:pPr>
        <w:rPr>
          <w:rFonts w:ascii="Arial" w:hAnsi="Arial" w:cs="Arial"/>
        </w:rPr>
      </w:pPr>
      <w:r w:rsidRPr="005F4A8B">
        <w:rPr>
          <w:rFonts w:ascii="Arial" w:hAnsi="Arial" w:cs="Arial"/>
          <w:bdr w:val="none" w:sz="0" w:space="0" w:color="auto" w:frame="1"/>
          <w:lang w:eastAsia="en-GB"/>
        </w:rPr>
        <w:t xml:space="preserve">Please submit completed application forms to </w:t>
      </w:r>
      <w:hyperlink r:id="rId8" w:history="1">
        <w:r w:rsidRPr="005F4A8B">
          <w:rPr>
            <w:rStyle w:val="Hyperlink"/>
            <w:rFonts w:ascii="Arial" w:hAnsi="Arial" w:cs="Arial"/>
            <w:bdr w:val="none" w:sz="0" w:space="0" w:color="auto" w:frame="1"/>
            <w:lang w:eastAsia="en-GB"/>
          </w:rPr>
          <w:t>HR@tda.uk.net</w:t>
        </w:r>
      </w:hyperlink>
      <w:r w:rsidRPr="005F4A8B">
        <w:rPr>
          <w:rFonts w:ascii="Arial" w:hAnsi="Arial" w:cs="Arial"/>
          <w:bdr w:val="none" w:sz="0" w:space="0" w:color="auto" w:frame="1"/>
          <w:lang w:eastAsia="en-GB"/>
        </w:rPr>
        <w:t>.</w:t>
      </w:r>
      <w:bookmarkStart w:id="0" w:name="_GoBack"/>
      <w:bookmarkEnd w:id="0"/>
    </w:p>
    <w:sectPr w:rsidR="00AD2C68" w:rsidRPr="005F4A8B" w:rsidSect="00790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A42"/>
    <w:multiLevelType w:val="multilevel"/>
    <w:tmpl w:val="39444762"/>
    <w:lvl w:ilvl="0">
      <w:start w:val="1"/>
      <w:numFmt w:val="decimal"/>
      <w:lvlText w:val="%1."/>
      <w:lvlJc w:val="left"/>
      <w:pPr>
        <w:tabs>
          <w:tab w:val="num" w:pos="360"/>
        </w:tabs>
        <w:ind w:left="360" w:hanging="360"/>
      </w:pPr>
      <w:rPr>
        <w:b/>
      </w:rPr>
    </w:lvl>
    <w:lvl w:ilvl="1">
      <w:start w:val="1"/>
      <w:numFmt w:val="bullet"/>
      <w:lvlText w:val=""/>
      <w:lvlJc w:val="left"/>
      <w:pPr>
        <w:tabs>
          <w:tab w:val="num" w:pos="1134"/>
        </w:tabs>
        <w:ind w:left="1134" w:hanging="774"/>
      </w:pPr>
      <w:rPr>
        <w:rFonts w:ascii="Symbol" w:hAnsi="Symbo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C4056D4"/>
    <w:multiLevelType w:val="multilevel"/>
    <w:tmpl w:val="B9E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808F6"/>
    <w:multiLevelType w:val="multilevel"/>
    <w:tmpl w:val="E2687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26229"/>
    <w:multiLevelType w:val="multilevel"/>
    <w:tmpl w:val="0A605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33A36"/>
    <w:multiLevelType w:val="multilevel"/>
    <w:tmpl w:val="B8285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B"/>
    <w:rsid w:val="003154BF"/>
    <w:rsid w:val="00363C6D"/>
    <w:rsid w:val="00373B47"/>
    <w:rsid w:val="003E4FF0"/>
    <w:rsid w:val="004A68EA"/>
    <w:rsid w:val="004D1987"/>
    <w:rsid w:val="005F4A8B"/>
    <w:rsid w:val="006B4C6B"/>
    <w:rsid w:val="0073430D"/>
    <w:rsid w:val="00784A72"/>
    <w:rsid w:val="007908BB"/>
    <w:rsid w:val="00896BB9"/>
    <w:rsid w:val="009D5729"/>
    <w:rsid w:val="00A876EA"/>
    <w:rsid w:val="00AC607D"/>
    <w:rsid w:val="00AD2C68"/>
    <w:rsid w:val="00BE7276"/>
    <w:rsid w:val="00C041EA"/>
    <w:rsid w:val="00EF2B1E"/>
    <w:rsid w:val="00F35CAD"/>
    <w:rsid w:val="00F8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7F95-BA22-423C-8237-EABF9DB1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6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806">
      <w:bodyDiv w:val="1"/>
      <w:marLeft w:val="0"/>
      <w:marRight w:val="0"/>
      <w:marTop w:val="0"/>
      <w:marBottom w:val="0"/>
      <w:divBdr>
        <w:top w:val="none" w:sz="0" w:space="0" w:color="auto"/>
        <w:left w:val="none" w:sz="0" w:space="0" w:color="auto"/>
        <w:bottom w:val="none" w:sz="0" w:space="0" w:color="auto"/>
        <w:right w:val="none" w:sz="0" w:space="0" w:color="auto"/>
      </w:divBdr>
    </w:div>
    <w:div w:id="814103412">
      <w:bodyDiv w:val="1"/>
      <w:marLeft w:val="0"/>
      <w:marRight w:val="0"/>
      <w:marTop w:val="0"/>
      <w:marBottom w:val="0"/>
      <w:divBdr>
        <w:top w:val="none" w:sz="0" w:space="0" w:color="auto"/>
        <w:left w:val="none" w:sz="0" w:space="0" w:color="auto"/>
        <w:bottom w:val="none" w:sz="0" w:space="0" w:color="auto"/>
        <w:right w:val="none" w:sz="0" w:space="0" w:color="auto"/>
      </w:divBdr>
    </w:div>
    <w:div w:id="918368059">
      <w:bodyDiv w:val="1"/>
      <w:marLeft w:val="0"/>
      <w:marRight w:val="0"/>
      <w:marTop w:val="0"/>
      <w:marBottom w:val="0"/>
      <w:divBdr>
        <w:top w:val="none" w:sz="0" w:space="0" w:color="auto"/>
        <w:left w:val="none" w:sz="0" w:space="0" w:color="auto"/>
        <w:bottom w:val="none" w:sz="0" w:space="0" w:color="auto"/>
        <w:right w:val="none" w:sz="0" w:space="0" w:color="auto"/>
      </w:divBdr>
    </w:div>
    <w:div w:id="1775974952">
      <w:bodyDiv w:val="1"/>
      <w:marLeft w:val="0"/>
      <w:marRight w:val="0"/>
      <w:marTop w:val="0"/>
      <w:marBottom w:val="0"/>
      <w:divBdr>
        <w:top w:val="none" w:sz="0" w:space="0" w:color="auto"/>
        <w:left w:val="none" w:sz="0" w:space="0" w:color="auto"/>
        <w:bottom w:val="none" w:sz="0" w:space="0" w:color="auto"/>
        <w:right w:val="none" w:sz="0" w:space="0" w:color="auto"/>
      </w:divBdr>
    </w:div>
    <w:div w:id="2124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da.uk.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7EE1ADD0983499A02538F83097F84" ma:contentTypeVersion="10" ma:contentTypeDescription="Create a new document." ma:contentTypeScope="" ma:versionID="6dad659274ec02ccdd5d75cfe7e7293c">
  <xsd:schema xmlns:xsd="http://www.w3.org/2001/XMLSchema" xmlns:xs="http://www.w3.org/2001/XMLSchema" xmlns:p="http://schemas.microsoft.com/office/2006/metadata/properties" xmlns:ns2="16fbf6d9-dcba-4dc3-b1ab-77eb1e59aac7" targetNamespace="http://schemas.microsoft.com/office/2006/metadata/properties" ma:root="true" ma:fieldsID="5d2841625342000b0b5add7a98d45ab7" ns2:_="">
    <xsd:import namespace="16fbf6d9-dcba-4dc3-b1ab-77eb1e59a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f6d9-dcba-4dc3-b1ab-77eb1e59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324EE-550F-4444-B5BD-81C164B3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bf6d9-dcba-4dc3-b1ab-77eb1e59a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CE807-0410-40AA-9BA0-FB295E0FE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A26320-B11D-4ADC-AE97-DAFBC42D9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Veale, Jonathan</dc:creator>
  <cp:keywords/>
  <dc:description/>
  <cp:lastModifiedBy>Hoare, Ashley</cp:lastModifiedBy>
  <cp:revision>2</cp:revision>
  <dcterms:created xsi:type="dcterms:W3CDTF">2021-02-19T13:20:00Z</dcterms:created>
  <dcterms:modified xsi:type="dcterms:W3CDTF">2021-02-19T13:20:00Z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0x010100D397EE1ADD0983499A02538F83097F84</vt:lpwstr>
  </property>
  <property fmtid="{D5CDD505-2E9C-101B-9397-08002B2CF9AE}" pid="3" name="Order">
    <vt:r8>1201400</vt:r8>
  </property>
</Properties>
</file>