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6170" w14:textId="77777777" w:rsidR="0035689C" w:rsidRDefault="0035689C" w:rsidP="006B4C6B">
      <w:pPr>
        <w:textAlignment w:val="baseline"/>
        <w:rPr>
          <w:rFonts w:asciiTheme="minorHAnsi" w:hAnsiTheme="minorHAnsi" w:cstheme="minorHAnsi"/>
          <w:u w:val="single"/>
          <w:bdr w:val="none" w:sz="0" w:space="0" w:color="auto" w:frame="1"/>
          <w:lang w:eastAsia="en-GB"/>
        </w:rPr>
      </w:pPr>
    </w:p>
    <w:p w14:paraId="26836171" w14:textId="77777777" w:rsidR="0035689C" w:rsidRPr="00FA3780" w:rsidRDefault="0035689C" w:rsidP="006B4C6B">
      <w:pPr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  <w:lang w:eastAsia="en-GB"/>
        </w:rPr>
      </w:pPr>
    </w:p>
    <w:p w14:paraId="3CB43728" w14:textId="0C8ECC1A" w:rsidR="008B796D" w:rsidRPr="00FA3780" w:rsidRDefault="008B796D" w:rsidP="006B4C6B">
      <w:pPr>
        <w:textAlignment w:val="baseline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</w:pPr>
      <w:r w:rsidRPr="00FA3780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>Business Relationship Manager</w:t>
      </w:r>
      <w:r w:rsidR="00FA3780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, Enterprise South West </w:t>
      </w:r>
      <w:r w:rsidR="007B6F07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>(part of TDA Group)</w:t>
      </w:r>
    </w:p>
    <w:p w14:paraId="5D7018B8" w14:textId="77777777" w:rsidR="008B796D" w:rsidRPr="00FA3780" w:rsidRDefault="008B796D" w:rsidP="006B4C6B">
      <w:pPr>
        <w:textAlignment w:val="baseline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01BE268D" w14:textId="621282FE" w:rsidR="008B796D" w:rsidRPr="00FA3780" w:rsidRDefault="008B796D" w:rsidP="006B4C6B">
      <w:pPr>
        <w:textAlignment w:val="baseline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</w:pPr>
      <w:r w:rsidRPr="00FA3780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>Full time, permanent</w:t>
      </w:r>
    </w:p>
    <w:p w14:paraId="351E8F14" w14:textId="77777777" w:rsidR="00362D7F" w:rsidRPr="00FA3780" w:rsidRDefault="00362D7F" w:rsidP="006B4C6B">
      <w:pPr>
        <w:textAlignment w:val="baseline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3C471FC3" w14:textId="6E7733DB" w:rsidR="00362D7F" w:rsidRPr="00FA3780" w:rsidRDefault="00020A23" w:rsidP="006B4C6B">
      <w:pPr>
        <w:textAlignment w:val="baseline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</w:pPr>
      <w:r w:rsidRPr="00FA3780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>£36,371 - £</w:t>
      </w:r>
      <w:r w:rsidR="00FA3780" w:rsidRPr="00FA3780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>39,571</w:t>
      </w:r>
    </w:p>
    <w:p w14:paraId="60964528" w14:textId="77777777" w:rsidR="008B796D" w:rsidRDefault="008B796D" w:rsidP="006B4C6B">
      <w:pPr>
        <w:textAlignment w:val="baseline"/>
        <w:rPr>
          <w:rFonts w:asciiTheme="minorHAnsi" w:hAnsiTheme="minorHAnsi" w:cstheme="minorHAnsi"/>
          <w:u w:val="single"/>
          <w:bdr w:val="none" w:sz="0" w:space="0" w:color="auto" w:frame="1"/>
          <w:lang w:eastAsia="en-GB"/>
        </w:rPr>
      </w:pPr>
    </w:p>
    <w:p w14:paraId="26836172" w14:textId="77777777" w:rsidR="006B4C6B" w:rsidRPr="004B4CAB" w:rsidRDefault="006B4C6B" w:rsidP="006B4C6B">
      <w:pPr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  <w:lang w:eastAsia="en-GB"/>
        </w:rPr>
      </w:pPr>
      <w:r w:rsidRPr="004B4CAB">
        <w:rPr>
          <w:rFonts w:asciiTheme="minorHAnsi" w:hAnsiTheme="minorHAnsi" w:cstheme="minorHAnsi"/>
          <w:b/>
          <w:bCs/>
          <w:u w:val="single"/>
          <w:bdr w:val="none" w:sz="0" w:space="0" w:color="auto" w:frame="1"/>
          <w:lang w:eastAsia="en-GB"/>
        </w:rPr>
        <w:t>About TDA</w:t>
      </w:r>
      <w:r w:rsidR="0038224B" w:rsidRPr="004B4CAB">
        <w:rPr>
          <w:rFonts w:asciiTheme="minorHAnsi" w:hAnsiTheme="minorHAnsi" w:cstheme="minorHAnsi"/>
          <w:b/>
          <w:bCs/>
          <w:u w:val="single"/>
          <w:bdr w:val="none" w:sz="0" w:space="0" w:color="auto" w:frame="1"/>
          <w:lang w:eastAsia="en-GB"/>
        </w:rPr>
        <w:t xml:space="preserve"> Group</w:t>
      </w:r>
    </w:p>
    <w:p w14:paraId="26836173" w14:textId="77777777" w:rsidR="006B4C6B" w:rsidRPr="004B4CAB" w:rsidRDefault="006B4C6B" w:rsidP="006B4C6B">
      <w:pPr>
        <w:textAlignment w:val="baseline"/>
        <w:rPr>
          <w:rFonts w:asciiTheme="minorHAnsi" w:hAnsiTheme="minorHAnsi" w:cstheme="minorHAnsi"/>
          <w:bdr w:val="none" w:sz="0" w:space="0" w:color="auto" w:frame="1"/>
          <w:lang w:eastAsia="en-GB"/>
        </w:rPr>
      </w:pPr>
    </w:p>
    <w:p w14:paraId="26836174" w14:textId="77777777" w:rsidR="006B4C6B" w:rsidRPr="004B4CAB" w:rsidRDefault="006B4C6B" w:rsidP="006B4C6B">
      <w:pPr>
        <w:textAlignment w:val="baseline"/>
        <w:rPr>
          <w:rFonts w:asciiTheme="minorHAnsi" w:hAnsiTheme="minorHAnsi" w:cstheme="minorHAnsi"/>
          <w:bdr w:val="none" w:sz="0" w:space="0" w:color="auto" w:frame="1"/>
          <w:lang w:eastAsia="en-GB"/>
        </w:rPr>
      </w:pPr>
      <w:r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 xml:space="preserve">As an </w:t>
      </w:r>
      <w:proofErr w:type="gramStart"/>
      <w:r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>award winning</w:t>
      </w:r>
      <w:proofErr w:type="gramEnd"/>
      <w:r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 xml:space="preserve"> provider of business and property services, TDA makes a real difference to the lives of people living and working in the South West delivering innovative and practical programmes in areas including job and business creation.</w:t>
      </w:r>
    </w:p>
    <w:p w14:paraId="26836175" w14:textId="77777777" w:rsidR="006B4C6B" w:rsidRPr="004B4CAB" w:rsidRDefault="006B4C6B" w:rsidP="006B4C6B">
      <w:pPr>
        <w:textAlignment w:val="baseline"/>
        <w:rPr>
          <w:rFonts w:asciiTheme="minorHAnsi" w:hAnsiTheme="minorHAnsi" w:cstheme="minorHAnsi"/>
          <w:bdr w:val="none" w:sz="0" w:space="0" w:color="auto" w:frame="1"/>
          <w:lang w:eastAsia="en-GB"/>
        </w:rPr>
      </w:pPr>
    </w:p>
    <w:p w14:paraId="26836176" w14:textId="77777777" w:rsidR="006B4C6B" w:rsidRPr="004B4CAB" w:rsidRDefault="006B4C6B" w:rsidP="006B4C6B">
      <w:pPr>
        <w:textAlignment w:val="baseline"/>
        <w:rPr>
          <w:rFonts w:asciiTheme="minorHAnsi" w:hAnsiTheme="minorHAnsi" w:cstheme="minorHAnsi"/>
          <w:bdr w:val="none" w:sz="0" w:space="0" w:color="auto" w:frame="1"/>
          <w:lang w:eastAsia="en-GB"/>
        </w:rPr>
      </w:pPr>
      <w:r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 xml:space="preserve">Year on year we are successfully delivering high quality economic development, </w:t>
      </w:r>
      <w:proofErr w:type="gramStart"/>
      <w:r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>property</w:t>
      </w:r>
      <w:proofErr w:type="gramEnd"/>
      <w:r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 xml:space="preserve"> and business services to a growing customer base across the South West.</w:t>
      </w:r>
    </w:p>
    <w:p w14:paraId="26836177" w14:textId="77777777" w:rsidR="006B4C6B" w:rsidRPr="004B4CAB" w:rsidRDefault="006B4C6B" w:rsidP="006B4C6B">
      <w:pPr>
        <w:textAlignment w:val="baseline"/>
        <w:rPr>
          <w:rFonts w:asciiTheme="minorHAnsi" w:hAnsiTheme="minorHAnsi" w:cstheme="minorHAnsi"/>
          <w:bdr w:val="none" w:sz="0" w:space="0" w:color="auto" w:frame="1"/>
          <w:lang w:eastAsia="en-GB"/>
        </w:rPr>
      </w:pPr>
    </w:p>
    <w:p w14:paraId="26836178" w14:textId="77777777" w:rsidR="0038224B" w:rsidRPr="004B4CAB" w:rsidRDefault="006B4C6B" w:rsidP="006B4C6B">
      <w:pPr>
        <w:textAlignment w:val="baseline"/>
        <w:rPr>
          <w:rFonts w:asciiTheme="minorHAnsi" w:hAnsiTheme="minorHAnsi" w:cstheme="minorHAnsi"/>
          <w:bdr w:val="none" w:sz="0" w:space="0" w:color="auto" w:frame="1"/>
          <w:lang w:eastAsia="en-GB"/>
        </w:rPr>
      </w:pPr>
      <w:r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 xml:space="preserve">Our company values are at the heart of everything we do, therefore we are looking to recruit someone who shares and demonstrates our values of empowerment, respect, </w:t>
      </w:r>
      <w:proofErr w:type="gramStart"/>
      <w:r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>integrity</w:t>
      </w:r>
      <w:proofErr w:type="gramEnd"/>
      <w:r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 xml:space="preserve"> and adaptability.</w:t>
      </w:r>
    </w:p>
    <w:p w14:paraId="26836179" w14:textId="77777777" w:rsidR="0038224B" w:rsidRPr="004B4CAB" w:rsidRDefault="0038224B" w:rsidP="006B4C6B">
      <w:pPr>
        <w:textAlignment w:val="baseline"/>
        <w:rPr>
          <w:rFonts w:asciiTheme="minorHAnsi" w:hAnsiTheme="minorHAnsi" w:cstheme="minorHAnsi"/>
          <w:bdr w:val="none" w:sz="0" w:space="0" w:color="auto" w:frame="1"/>
          <w:lang w:eastAsia="en-GB"/>
        </w:rPr>
      </w:pPr>
    </w:p>
    <w:p w14:paraId="2683617A" w14:textId="06BC46A2" w:rsidR="0038224B" w:rsidRPr="004B4CAB" w:rsidRDefault="0038224B" w:rsidP="006B4C6B">
      <w:pPr>
        <w:textAlignment w:val="baseline"/>
        <w:rPr>
          <w:rFonts w:asciiTheme="minorHAnsi" w:hAnsiTheme="minorHAnsi" w:cstheme="minorHAnsi"/>
          <w:bdr w:val="none" w:sz="0" w:space="0" w:color="auto" w:frame="1"/>
          <w:lang w:eastAsia="en-GB"/>
        </w:rPr>
      </w:pPr>
      <w:r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 xml:space="preserve">Enterprise South West focusses on </w:t>
      </w:r>
      <w:r w:rsidR="007B6F07"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 xml:space="preserve">Small Business Support through </w:t>
      </w:r>
      <w:r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 xml:space="preserve">affordable workspace solutions and Business Advice to help them start, </w:t>
      </w:r>
      <w:proofErr w:type="gramStart"/>
      <w:r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>grow</w:t>
      </w:r>
      <w:proofErr w:type="gramEnd"/>
      <w:r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 xml:space="preserve"> and thrive.</w:t>
      </w:r>
    </w:p>
    <w:p w14:paraId="2683617B" w14:textId="77777777" w:rsidR="0038224B" w:rsidRPr="004B4CAB" w:rsidRDefault="0038224B" w:rsidP="006B4C6B">
      <w:pPr>
        <w:textAlignment w:val="baseline"/>
        <w:rPr>
          <w:rFonts w:asciiTheme="minorHAnsi" w:hAnsiTheme="minorHAnsi" w:cstheme="minorHAnsi"/>
          <w:bdr w:val="none" w:sz="0" w:space="0" w:color="auto" w:frame="1"/>
          <w:lang w:eastAsia="en-GB"/>
        </w:rPr>
      </w:pPr>
    </w:p>
    <w:p w14:paraId="2683617C" w14:textId="77777777" w:rsidR="008A059E" w:rsidRPr="004B4CAB" w:rsidRDefault="008A059E" w:rsidP="006B4C6B">
      <w:pPr>
        <w:textAlignment w:val="baseline"/>
        <w:rPr>
          <w:rFonts w:asciiTheme="minorHAnsi" w:hAnsiTheme="minorHAnsi" w:cstheme="minorHAnsi"/>
          <w:b/>
          <w:bCs/>
          <w:u w:val="single"/>
          <w:bdr w:val="none" w:sz="0" w:space="0" w:color="auto" w:frame="1"/>
          <w:lang w:eastAsia="en-GB"/>
        </w:rPr>
      </w:pPr>
      <w:r w:rsidRPr="004B4CAB">
        <w:rPr>
          <w:rFonts w:asciiTheme="minorHAnsi" w:hAnsiTheme="minorHAnsi" w:cstheme="minorHAnsi"/>
          <w:b/>
          <w:bCs/>
          <w:u w:val="single"/>
          <w:bdr w:val="none" w:sz="0" w:space="0" w:color="auto" w:frame="1"/>
          <w:lang w:eastAsia="en-GB"/>
        </w:rPr>
        <w:t>The Role</w:t>
      </w:r>
    </w:p>
    <w:p w14:paraId="2683617D" w14:textId="77777777" w:rsidR="0043373A" w:rsidRPr="004B4CAB" w:rsidRDefault="0043373A" w:rsidP="006B4C6B">
      <w:pPr>
        <w:textAlignment w:val="baseline"/>
        <w:rPr>
          <w:rFonts w:asciiTheme="minorHAnsi" w:hAnsiTheme="minorHAnsi" w:cstheme="minorHAnsi"/>
          <w:u w:val="single"/>
          <w:bdr w:val="none" w:sz="0" w:space="0" w:color="auto" w:frame="1"/>
          <w:lang w:eastAsia="en-GB"/>
        </w:rPr>
      </w:pPr>
    </w:p>
    <w:p w14:paraId="2683617E" w14:textId="4442B9CD" w:rsidR="0043373A" w:rsidRPr="004B4CAB" w:rsidRDefault="0043373A" w:rsidP="0043373A">
      <w:pPr>
        <w:rPr>
          <w:rFonts w:asciiTheme="minorHAnsi" w:hAnsiTheme="minorHAnsi" w:cstheme="minorHAnsi"/>
        </w:rPr>
      </w:pPr>
      <w:r w:rsidRPr="004B4CAB">
        <w:rPr>
          <w:rFonts w:asciiTheme="minorHAnsi" w:hAnsiTheme="minorHAnsi" w:cstheme="minorHAnsi"/>
        </w:rPr>
        <w:t xml:space="preserve">Enterprise South West (part of TDA Group) are </w:t>
      </w:r>
      <w:r w:rsidRPr="004B4CAB">
        <w:rPr>
          <w:rFonts w:asciiTheme="minorHAnsi" w:hAnsiTheme="minorHAnsi" w:cstheme="minorHAnsi"/>
          <w:color w:val="000000" w:themeColor="text1"/>
        </w:rPr>
        <w:t xml:space="preserve">looking to appoint to the post of </w:t>
      </w:r>
      <w:r w:rsidR="00703714" w:rsidRPr="004B4CAB">
        <w:rPr>
          <w:rFonts w:asciiTheme="minorHAnsi" w:hAnsiTheme="minorHAnsi" w:cstheme="minorHAnsi"/>
          <w:color w:val="000000" w:themeColor="text1"/>
        </w:rPr>
        <w:t xml:space="preserve">Business Relationship </w:t>
      </w:r>
      <w:r w:rsidR="00FA3780" w:rsidRPr="004B4CAB">
        <w:rPr>
          <w:rFonts w:asciiTheme="minorHAnsi" w:hAnsiTheme="minorHAnsi" w:cstheme="minorHAnsi"/>
          <w:color w:val="000000" w:themeColor="text1"/>
        </w:rPr>
        <w:t>Manager,</w:t>
      </w:r>
      <w:r w:rsidR="008B796D" w:rsidRPr="004B4CAB">
        <w:rPr>
          <w:rFonts w:asciiTheme="minorHAnsi" w:hAnsiTheme="minorHAnsi" w:cstheme="minorHAnsi"/>
          <w:color w:val="000000" w:themeColor="text1"/>
        </w:rPr>
        <w:t xml:space="preserve"> </w:t>
      </w:r>
      <w:r w:rsidRPr="004B4CAB">
        <w:rPr>
          <w:rFonts w:asciiTheme="minorHAnsi" w:hAnsiTheme="minorHAnsi" w:cstheme="minorHAnsi"/>
          <w:color w:val="000000" w:themeColor="text1"/>
        </w:rPr>
        <w:t xml:space="preserve">on a permanent basis for 37 hours per week. </w:t>
      </w:r>
    </w:p>
    <w:p w14:paraId="2683617F" w14:textId="77777777" w:rsidR="0043373A" w:rsidRPr="004B4CAB" w:rsidRDefault="0043373A" w:rsidP="006B4C6B">
      <w:pPr>
        <w:textAlignment w:val="baseline"/>
        <w:rPr>
          <w:rFonts w:asciiTheme="minorHAnsi" w:hAnsiTheme="minorHAnsi" w:cstheme="minorHAnsi"/>
          <w:u w:val="single"/>
          <w:bdr w:val="none" w:sz="0" w:space="0" w:color="auto" w:frame="1"/>
          <w:lang w:eastAsia="en-GB"/>
        </w:rPr>
      </w:pPr>
    </w:p>
    <w:p w14:paraId="26836181" w14:textId="2454EF26" w:rsidR="000142F5" w:rsidRPr="004B4CAB" w:rsidRDefault="00FA3780" w:rsidP="0043373A">
      <w:pPr>
        <w:spacing w:after="160" w:line="259" w:lineRule="auto"/>
        <w:rPr>
          <w:rFonts w:asciiTheme="minorHAnsi" w:hAnsiTheme="minorHAnsi" w:cstheme="minorHAnsi"/>
        </w:rPr>
      </w:pPr>
      <w:r w:rsidRPr="004B4CAB">
        <w:rPr>
          <w:rFonts w:asciiTheme="minorHAnsi" w:hAnsiTheme="minorHAnsi" w:cstheme="minorHAnsi"/>
        </w:rPr>
        <w:t>This is an interesting and varied senior role</w:t>
      </w:r>
      <w:r w:rsidR="001809A3" w:rsidRPr="004B4CAB">
        <w:rPr>
          <w:rFonts w:asciiTheme="minorHAnsi" w:hAnsiTheme="minorHAnsi" w:cstheme="minorHAnsi"/>
        </w:rPr>
        <w:t xml:space="preserve"> within an ambitious company.</w:t>
      </w:r>
      <w:r w:rsidR="007B6F07" w:rsidRPr="004B4CAB">
        <w:rPr>
          <w:rFonts w:asciiTheme="minorHAnsi" w:hAnsiTheme="minorHAnsi" w:cstheme="minorHAnsi"/>
        </w:rPr>
        <w:t xml:space="preserve"> The job will involve travel within the South West region to support delivery of our ambitious growth plans, as well as travelling to our centres across Somerset and Devon</w:t>
      </w:r>
      <w:r w:rsidR="002A6053" w:rsidRPr="004B4CAB">
        <w:rPr>
          <w:rFonts w:asciiTheme="minorHAnsi" w:hAnsiTheme="minorHAnsi" w:cstheme="minorHAnsi"/>
        </w:rPr>
        <w:t xml:space="preserve">. </w:t>
      </w:r>
      <w:r w:rsidR="0043373A" w:rsidRPr="004B4CAB">
        <w:rPr>
          <w:rFonts w:asciiTheme="minorHAnsi" w:hAnsiTheme="minorHAnsi" w:cstheme="minorHAnsi"/>
        </w:rPr>
        <w:t>meeting some of the amazing small businesses that</w:t>
      </w:r>
      <w:r w:rsidR="002A6053" w:rsidRPr="004B4CAB">
        <w:rPr>
          <w:rFonts w:asciiTheme="minorHAnsi" w:hAnsiTheme="minorHAnsi" w:cstheme="minorHAnsi"/>
        </w:rPr>
        <w:t xml:space="preserve"> are </w:t>
      </w:r>
      <w:r w:rsidR="0043373A" w:rsidRPr="004B4CAB">
        <w:rPr>
          <w:rFonts w:asciiTheme="minorHAnsi" w:hAnsiTheme="minorHAnsi" w:cstheme="minorHAnsi"/>
        </w:rPr>
        <w:t xml:space="preserve">thriving in the </w:t>
      </w:r>
      <w:r w:rsidR="002A6053" w:rsidRPr="004B4CAB">
        <w:rPr>
          <w:rFonts w:asciiTheme="minorHAnsi" w:hAnsiTheme="minorHAnsi" w:cstheme="minorHAnsi"/>
        </w:rPr>
        <w:t xml:space="preserve">area. </w:t>
      </w:r>
    </w:p>
    <w:p w14:paraId="0377D267" w14:textId="78BB8DC4" w:rsidR="000926FA" w:rsidRPr="004B4CAB" w:rsidRDefault="000142F5" w:rsidP="000142F5">
      <w:pPr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/>
          <w:bdr w:val="none" w:sz="0" w:space="0" w:color="auto" w:frame="1"/>
        </w:rPr>
        <w:t>The key purpose of this role is to:</w:t>
      </w:r>
    </w:p>
    <w:p w14:paraId="3A829EE0" w14:textId="77777777" w:rsidR="000926FA" w:rsidRPr="004B4CAB" w:rsidRDefault="000926FA" w:rsidP="000926F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57B5F0" w14:textId="2065B5EB" w:rsidR="000926FA" w:rsidRPr="004B4CAB" w:rsidRDefault="000926FA" w:rsidP="00E86977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To support delivery of the ESW Business Plan through provision of high-quality business support, developing new business partnerships and working flexibly on a range of related projects</w:t>
      </w:r>
    </w:p>
    <w:p w14:paraId="65F0DA03" w14:textId="2E14A43B" w:rsidR="0086708E" w:rsidRPr="004B4CAB" w:rsidRDefault="0086708E" w:rsidP="0086708E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To work with Somerset Enterprise Centre tenant businesses, as well as the wider business community across Devon and Somerset, providing support and advice to enable growth and development</w:t>
      </w:r>
    </w:p>
    <w:p w14:paraId="63E8A4D7" w14:textId="1FCEFBA9" w:rsidR="0086708E" w:rsidRPr="004B4CAB" w:rsidRDefault="0086708E" w:rsidP="0086708E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To develop partnerships with new organisations across the South West with the aim to secure contracts and/or accessing ESW services for workspace and business support solutions as well as wider TDA Group services such a</w:t>
      </w:r>
      <w:r w:rsidR="00AA41DC"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s</w:t>
      </w: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Property Services and Estates</w:t>
      </w:r>
    </w:p>
    <w:p w14:paraId="17EFBD32" w14:textId="074B5202" w:rsidR="00080C09" w:rsidRPr="004B4CAB" w:rsidRDefault="0086708E" w:rsidP="002D736A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To support and troubleshoot Ad Hoc projects that require special assistance across the TDA Grou</w:t>
      </w:r>
      <w:r w:rsidR="00E53800"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p</w:t>
      </w:r>
    </w:p>
    <w:p w14:paraId="48F3AFDE" w14:textId="1E332EFA" w:rsidR="00404047" w:rsidRPr="004B4CAB" w:rsidRDefault="00404047" w:rsidP="00F15292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To work with the Operations Manager to build a development</w:t>
      </w:r>
      <w:r w:rsidR="00F15292"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stra</w:t>
      </w: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tegy, taking responsibility for proactively developing effective working relationships with external organisations such as Local Government organisations to secure new contracts that will bring income to services across the TDA Group </w:t>
      </w:r>
    </w:p>
    <w:p w14:paraId="7ADA2E3E" w14:textId="5E6BB930" w:rsidR="00F15292" w:rsidRPr="004B4CAB" w:rsidRDefault="00404047" w:rsidP="00F15292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To take a lead role in working with the both the Operational and Business</w:t>
      </w:r>
      <w:r w:rsidR="00F15292"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Adviser team to develop packages of support for businesses and strategic partnerships </w:t>
      </w:r>
    </w:p>
    <w:p w14:paraId="1F2CE96D" w14:textId="6F95D597" w:rsidR="00F15292" w:rsidRPr="004B4CAB" w:rsidRDefault="00F15292" w:rsidP="00F15292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To lead the Business Advisor Team to develop and deliver workshops and training to client businesses and identify new opportunities for associated interventions relevant to Economic Development priorities </w:t>
      </w:r>
    </w:p>
    <w:p w14:paraId="622FEAE7" w14:textId="4ABB01CC" w:rsidR="004D52CC" w:rsidRPr="004B4CAB" w:rsidRDefault="004D52CC" w:rsidP="004D52CC">
      <w:p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14:paraId="0340C0B6" w14:textId="77777777" w:rsidR="004D52CC" w:rsidRPr="004B4CAB" w:rsidRDefault="004D52CC" w:rsidP="004D52CC">
      <w:p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14:paraId="3EEECCEB" w14:textId="78E92550" w:rsidR="00F15292" w:rsidRPr="004B4CAB" w:rsidRDefault="00F15292" w:rsidP="00F15292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To work with the TDA Economy and Enterprise team to provide support to the delivery of Torbay economic plan, identifying opportunities for assistance </w:t>
      </w:r>
    </w:p>
    <w:p w14:paraId="063718CC" w14:textId="1817709B" w:rsidR="00F15292" w:rsidRPr="004B4CAB" w:rsidRDefault="00F15292" w:rsidP="00F15292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To contribute to the monitoring and evaluation of information, </w:t>
      </w:r>
      <w:proofErr w:type="gramStart"/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data</w:t>
      </w:r>
      <w:proofErr w:type="gramEnd"/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and performance indicators necessary to ensure continuous improvement of the service, including maintaining ESW/TDA’s customer relationship database, records and progress reporting </w:t>
      </w:r>
    </w:p>
    <w:p w14:paraId="5A3BCA5F" w14:textId="68D8DE33" w:rsidR="00F15292" w:rsidRPr="004B4CAB" w:rsidRDefault="00F15292" w:rsidP="00F15292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To participate in the development of other employment and labour market programmes, sharing knowledge within the team and ensuring that client businesses are aware of these programmes </w:t>
      </w:r>
    </w:p>
    <w:p w14:paraId="22D80438" w14:textId="77777777" w:rsidR="00F15292" w:rsidRPr="004B4CAB" w:rsidRDefault="00F15292" w:rsidP="00F1529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804FA2" w14:textId="77777777" w:rsidR="00404047" w:rsidRPr="004B4CAB" w:rsidRDefault="00404047" w:rsidP="004040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836190" w14:textId="77777777" w:rsidR="000142F5" w:rsidRPr="004B4CAB" w:rsidRDefault="000142F5" w:rsidP="000142F5">
      <w:pPr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4B4CAB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</w:rPr>
        <w:t>The ideal candidate:</w:t>
      </w:r>
    </w:p>
    <w:p w14:paraId="26836191" w14:textId="77777777" w:rsidR="000142F5" w:rsidRPr="004B4CAB" w:rsidRDefault="000142F5" w:rsidP="000142F5">
      <w:pPr>
        <w:spacing w:after="120" w:line="280" w:lineRule="atLeast"/>
        <w:ind w:left="1134"/>
        <w:rPr>
          <w:rFonts w:asciiTheme="minorHAnsi" w:hAnsiTheme="minorHAnsi" w:cstheme="minorHAnsi"/>
          <w:color w:val="000000"/>
        </w:rPr>
      </w:pPr>
    </w:p>
    <w:p w14:paraId="69C61033" w14:textId="12454E02" w:rsidR="008B747B" w:rsidRPr="004B4CAB" w:rsidRDefault="007838AC" w:rsidP="003225E0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Degree in Business, marketing or related field or equivalent experience</w:t>
      </w:r>
    </w:p>
    <w:p w14:paraId="585BB679" w14:textId="77777777" w:rsidR="00622559" w:rsidRPr="004B4CAB" w:rsidRDefault="00622559" w:rsidP="00622559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Expert understanding of commercial investment decisions </w:t>
      </w:r>
    </w:p>
    <w:p w14:paraId="51743704" w14:textId="77777777" w:rsidR="00622559" w:rsidRPr="004B4CAB" w:rsidRDefault="00622559" w:rsidP="00622559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Extensive experience of business development delivery </w:t>
      </w:r>
    </w:p>
    <w:p w14:paraId="726F8657" w14:textId="18396601" w:rsidR="00622559" w:rsidRPr="004B4CAB" w:rsidRDefault="00622559" w:rsidP="00372FCA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Advanced knowledge of how to prepare a business plan including areas such as budgeting, forecasting, and marketing</w:t>
      </w:r>
      <w:r w:rsidR="001E0AF4"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, and the ability to analyse and assess a business plan and offer recommendations to improve</w:t>
      </w:r>
    </w:p>
    <w:p w14:paraId="3B81BB68" w14:textId="77777777" w:rsidR="00622559" w:rsidRPr="004B4CAB" w:rsidRDefault="00622559" w:rsidP="00622559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Expert knowledge of economic challenges in the Southwest </w:t>
      </w:r>
    </w:p>
    <w:p w14:paraId="7AFF4BBC" w14:textId="77777777" w:rsidR="00622559" w:rsidRPr="004B4CAB" w:rsidRDefault="00622559" w:rsidP="00622559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An understanding of public sector policy and way of working </w:t>
      </w:r>
    </w:p>
    <w:p w14:paraId="2F096C06" w14:textId="77777777" w:rsidR="00622559" w:rsidRPr="004B4CAB" w:rsidRDefault="00622559" w:rsidP="00622559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An understanding of the current policy and regulatory environment for business </w:t>
      </w:r>
    </w:p>
    <w:p w14:paraId="710A1959" w14:textId="625FC84E" w:rsidR="00622559" w:rsidRPr="004B4CAB" w:rsidRDefault="00622559" w:rsidP="00622559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Expertise in advising businesses or running your own business across a range of disciplines including marketing, sales, financial management </w:t>
      </w:r>
    </w:p>
    <w:p w14:paraId="2B7B5A4D" w14:textId="77777777" w:rsidR="00622559" w:rsidRPr="004B4CAB" w:rsidRDefault="00622559" w:rsidP="00622559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Experience of working in a business context in an operational, advisory or management capacity </w:t>
      </w:r>
    </w:p>
    <w:p w14:paraId="36441643" w14:textId="3F038891" w:rsidR="00622559" w:rsidRPr="004B4CAB" w:rsidRDefault="00622559" w:rsidP="00AA41DC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Proven experience of working in</w:t>
      </w:r>
      <w:r w:rsidR="00AA41DC"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a</w:t>
      </w: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B2B sales environment </w:t>
      </w:r>
    </w:p>
    <w:p w14:paraId="5D72281D" w14:textId="0264AAFC" w:rsidR="008B747B" w:rsidRPr="004B4CAB" w:rsidRDefault="008B747B" w:rsidP="00BC4183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Ability to develop and maintain professional and local networks </w:t>
      </w:r>
    </w:p>
    <w:p w14:paraId="4A4A8520" w14:textId="77777777" w:rsidR="007446AD" w:rsidRPr="004B4CAB" w:rsidRDefault="007446AD" w:rsidP="006B4C6B">
      <w:pPr>
        <w:textAlignment w:val="baseline"/>
        <w:rPr>
          <w:rFonts w:asciiTheme="minorHAnsi" w:hAnsiTheme="minorHAnsi" w:cstheme="minorHAnsi"/>
          <w:u w:val="single"/>
          <w:bdr w:val="none" w:sz="0" w:space="0" w:color="auto" w:frame="1"/>
          <w:lang w:eastAsia="en-GB"/>
        </w:rPr>
      </w:pPr>
    </w:p>
    <w:p w14:paraId="268361A1" w14:textId="7511E351" w:rsidR="006B4C6B" w:rsidRPr="004B4CAB" w:rsidRDefault="006B4C6B" w:rsidP="006B4C6B">
      <w:pPr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  <w:lang w:eastAsia="en-GB"/>
        </w:rPr>
      </w:pPr>
      <w:r w:rsidRPr="004B4CAB">
        <w:rPr>
          <w:rFonts w:asciiTheme="minorHAnsi" w:hAnsiTheme="minorHAnsi" w:cstheme="minorHAnsi"/>
          <w:b/>
          <w:bCs/>
          <w:u w:val="single"/>
          <w:bdr w:val="none" w:sz="0" w:space="0" w:color="auto" w:frame="1"/>
          <w:lang w:eastAsia="en-GB"/>
        </w:rPr>
        <w:t>Benefits</w:t>
      </w:r>
    </w:p>
    <w:p w14:paraId="268361A2" w14:textId="77777777" w:rsidR="006B4C6B" w:rsidRPr="004B4CAB" w:rsidRDefault="006B4C6B" w:rsidP="006B4C6B">
      <w:pPr>
        <w:textAlignment w:val="baseline"/>
        <w:rPr>
          <w:rFonts w:asciiTheme="minorHAnsi" w:hAnsiTheme="minorHAnsi" w:cstheme="minorHAnsi"/>
          <w:bdr w:val="none" w:sz="0" w:space="0" w:color="auto" w:frame="1"/>
          <w:lang w:eastAsia="en-GB"/>
        </w:rPr>
      </w:pPr>
    </w:p>
    <w:p w14:paraId="268361A3" w14:textId="77777777" w:rsidR="006B4C6B" w:rsidRPr="004B4CAB" w:rsidRDefault="006B4C6B" w:rsidP="006B4C6B">
      <w:p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  <w:lang w:eastAsia="en-GB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  <w:lang w:eastAsia="en-GB"/>
        </w:rPr>
        <w:t xml:space="preserve">As part of our commitment to making TDA </w:t>
      </w:r>
      <w:r w:rsidR="0018602B"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  <w:lang w:eastAsia="en-GB"/>
        </w:rPr>
        <w:t xml:space="preserve">Group </w:t>
      </w: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  <w:lang w:eastAsia="en-GB"/>
        </w:rPr>
        <w:t>a great place to work, we offer a comprehensive rewards and benefits package including:</w:t>
      </w:r>
    </w:p>
    <w:p w14:paraId="268361A4" w14:textId="77777777" w:rsidR="006B4C6B" w:rsidRPr="004B4CAB" w:rsidRDefault="006B4C6B" w:rsidP="006B4C6B">
      <w:p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  <w:lang w:eastAsia="en-GB"/>
        </w:rPr>
      </w:pPr>
    </w:p>
    <w:p w14:paraId="268361A5" w14:textId="598EFE78" w:rsidR="006B4C6B" w:rsidRPr="004B4CAB" w:rsidRDefault="006B4C6B" w:rsidP="001E0AF4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Salary </w:t>
      </w:r>
      <w:r w:rsidR="00D867AB"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36,371 - £39,571</w:t>
      </w:r>
    </w:p>
    <w:p w14:paraId="268361A6" w14:textId="77777777" w:rsidR="006B4C6B" w:rsidRPr="004B4CAB" w:rsidRDefault="006B4C6B" w:rsidP="001E0AF4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25 days paid holiday entitlement (plus bank holidays), increasing with length of service</w:t>
      </w:r>
    </w:p>
    <w:p w14:paraId="44466501" w14:textId="77777777" w:rsidR="00653ACF" w:rsidRPr="004B4CAB" w:rsidRDefault="00653ACF" w:rsidP="00653ACF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Hybrid working</w:t>
      </w:r>
    </w:p>
    <w:p w14:paraId="268361A7" w14:textId="77777777" w:rsidR="006B4C6B" w:rsidRPr="004B4CAB" w:rsidRDefault="006B4C6B" w:rsidP="001E0AF4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Great working environment with flexible hours</w:t>
      </w:r>
    </w:p>
    <w:p w14:paraId="268361A8" w14:textId="77777777" w:rsidR="006B4C6B" w:rsidRPr="004B4CAB" w:rsidRDefault="006B4C6B" w:rsidP="001E0AF4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A wide range of lifestyle discounts and health and wellbeing benefits</w:t>
      </w:r>
    </w:p>
    <w:p w14:paraId="268361A9" w14:textId="77777777" w:rsidR="006B4C6B" w:rsidRPr="004B4CAB" w:rsidRDefault="006B4C6B" w:rsidP="001E0AF4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Option to buy and sell annual leave</w:t>
      </w:r>
    </w:p>
    <w:p w14:paraId="268361AA" w14:textId="4691B6A4" w:rsidR="006B4C6B" w:rsidRPr="004B4CAB" w:rsidRDefault="006B4C6B" w:rsidP="001E0AF4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Learning and development opportunities</w:t>
      </w:r>
    </w:p>
    <w:p w14:paraId="739A8205" w14:textId="433341C8" w:rsidR="001E0AF4" w:rsidRPr="004B4CAB" w:rsidRDefault="004D52CC" w:rsidP="004D52CC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C</w:t>
      </w:r>
      <w:r w:rsidR="006B4C6B" w:rsidRPr="004B4CA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ompany Pension scheme</w:t>
      </w:r>
    </w:p>
    <w:p w14:paraId="7B75BB22" w14:textId="77777777" w:rsidR="001E0AF4" w:rsidRPr="004B4CAB" w:rsidRDefault="001E0AF4" w:rsidP="001E0AF4">
      <w:pPr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14:paraId="268361AC" w14:textId="77777777" w:rsidR="006A45CA" w:rsidRPr="004B4CAB" w:rsidRDefault="006A45CA" w:rsidP="006A45CA">
      <w:pPr>
        <w:textAlignment w:val="baseline"/>
        <w:rPr>
          <w:rFonts w:asciiTheme="minorHAnsi" w:hAnsiTheme="minorHAnsi" w:cstheme="minorHAnsi"/>
          <w:bdr w:val="none" w:sz="0" w:space="0" w:color="auto" w:frame="1"/>
          <w:lang w:eastAsia="en-GB"/>
        </w:rPr>
      </w:pPr>
    </w:p>
    <w:p w14:paraId="268361B0" w14:textId="77777777" w:rsidR="00A62D42" w:rsidRPr="004B4CAB" w:rsidRDefault="00A62D42" w:rsidP="00A62D42">
      <w:pPr>
        <w:textAlignment w:val="baseline"/>
        <w:rPr>
          <w:rFonts w:asciiTheme="minorHAnsi" w:hAnsiTheme="minorHAnsi" w:cstheme="minorHAnsi"/>
          <w:bdr w:val="none" w:sz="0" w:space="0" w:color="auto" w:frame="1"/>
          <w:lang w:eastAsia="en-GB"/>
        </w:rPr>
      </w:pPr>
      <w:r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 xml:space="preserve">For an informal discussion about the role please contact </w:t>
      </w:r>
      <w:r w:rsidR="00770015"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>Ges Green</w:t>
      </w:r>
      <w:r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 xml:space="preserve">, </w:t>
      </w:r>
      <w:r w:rsidR="00770015"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>Operations Manager</w:t>
      </w:r>
      <w:r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 xml:space="preserve"> on </w:t>
      </w:r>
      <w:r w:rsidR="00770015"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>07881 011778</w:t>
      </w:r>
    </w:p>
    <w:p w14:paraId="268361B1" w14:textId="77777777" w:rsidR="006F7740" w:rsidRPr="004B4CAB" w:rsidRDefault="006F7740" w:rsidP="00A62D42">
      <w:pPr>
        <w:textAlignment w:val="baseline"/>
        <w:rPr>
          <w:rFonts w:asciiTheme="minorHAnsi" w:hAnsiTheme="minorHAnsi" w:cstheme="minorHAnsi"/>
          <w:bdr w:val="none" w:sz="0" w:space="0" w:color="auto" w:frame="1"/>
          <w:lang w:eastAsia="en-GB"/>
        </w:rPr>
      </w:pPr>
    </w:p>
    <w:p w14:paraId="268361B2" w14:textId="3C1EAD00" w:rsidR="00AD2C68" w:rsidRPr="004B4CAB" w:rsidRDefault="00451E27" w:rsidP="00770015">
      <w:pPr>
        <w:textAlignment w:val="baseline"/>
        <w:rPr>
          <w:rFonts w:asciiTheme="minorHAnsi" w:hAnsiTheme="minorHAnsi" w:cstheme="minorHAnsi"/>
        </w:rPr>
      </w:pPr>
      <w:r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 xml:space="preserve">Closing date: </w:t>
      </w:r>
      <w:r w:rsidR="00182956">
        <w:rPr>
          <w:rFonts w:asciiTheme="minorHAnsi" w:hAnsiTheme="minorHAnsi" w:cstheme="minorHAnsi"/>
          <w:bdr w:val="none" w:sz="0" w:space="0" w:color="auto" w:frame="1"/>
          <w:lang w:eastAsia="en-GB"/>
        </w:rPr>
        <w:t>19</w:t>
      </w:r>
      <w:r w:rsidR="00182956" w:rsidRPr="00182956">
        <w:rPr>
          <w:rFonts w:asciiTheme="minorHAnsi" w:hAnsiTheme="minorHAnsi" w:cstheme="minorHAnsi"/>
          <w:bdr w:val="none" w:sz="0" w:space="0" w:color="auto" w:frame="1"/>
          <w:vertAlign w:val="superscript"/>
          <w:lang w:eastAsia="en-GB"/>
        </w:rPr>
        <w:t>th</w:t>
      </w:r>
      <w:r w:rsidR="00182956">
        <w:rPr>
          <w:rFonts w:asciiTheme="minorHAnsi" w:hAnsiTheme="minorHAnsi" w:cstheme="minorHAnsi"/>
          <w:bdr w:val="none" w:sz="0" w:space="0" w:color="auto" w:frame="1"/>
          <w:lang w:eastAsia="en-GB"/>
        </w:rPr>
        <w:t xml:space="preserve"> </w:t>
      </w:r>
      <w:r w:rsidR="00D867AB" w:rsidRPr="004B4CAB">
        <w:rPr>
          <w:rFonts w:asciiTheme="minorHAnsi" w:hAnsiTheme="minorHAnsi" w:cstheme="minorHAnsi"/>
          <w:bdr w:val="none" w:sz="0" w:space="0" w:color="auto" w:frame="1"/>
          <w:lang w:eastAsia="en-GB"/>
        </w:rPr>
        <w:t>June 2022</w:t>
      </w:r>
    </w:p>
    <w:sectPr w:rsidR="00AD2C68" w:rsidRPr="004B4CAB" w:rsidSect="007908B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1728" w14:textId="77777777" w:rsidR="00C37319" w:rsidRDefault="00C37319" w:rsidP="0035689C">
      <w:r>
        <w:separator/>
      </w:r>
    </w:p>
  </w:endnote>
  <w:endnote w:type="continuationSeparator" w:id="0">
    <w:p w14:paraId="041785BE" w14:textId="77777777" w:rsidR="00C37319" w:rsidRDefault="00C37319" w:rsidP="0035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DD42" w14:textId="77777777" w:rsidR="00C37319" w:rsidRDefault="00C37319" w:rsidP="0035689C">
      <w:r>
        <w:separator/>
      </w:r>
    </w:p>
  </w:footnote>
  <w:footnote w:type="continuationSeparator" w:id="0">
    <w:p w14:paraId="129DB20C" w14:textId="77777777" w:rsidR="00C37319" w:rsidRDefault="00C37319" w:rsidP="0035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61B7" w14:textId="77777777" w:rsidR="0035689C" w:rsidRPr="0035689C" w:rsidRDefault="0035689C" w:rsidP="0035689C">
    <w:pPr>
      <w:pStyle w:val="Header"/>
      <w:tabs>
        <w:tab w:val="clear" w:pos="4513"/>
        <w:tab w:val="clear" w:pos="9026"/>
        <w:tab w:val="left" w:pos="571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8361B8" wp14:editId="268361B9">
              <wp:simplePos x="0" y="0"/>
              <wp:positionH relativeFrom="column">
                <wp:posOffset>4762500</wp:posOffset>
              </wp:positionH>
              <wp:positionV relativeFrom="paragraph">
                <wp:posOffset>-421005</wp:posOffset>
              </wp:positionV>
              <wp:extent cx="2360930" cy="1781175"/>
              <wp:effectExtent l="0" t="0" r="889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78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361BC" w14:textId="77777777" w:rsidR="0035689C" w:rsidRDefault="0035689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68361BD" wp14:editId="268361BE">
                                <wp:extent cx="1762125" cy="1762125"/>
                                <wp:effectExtent l="0" t="0" r="9525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2125" cy="1762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361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pt;margin-top:-33.15pt;width:185.9pt;height:14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" stroked="f">
              <v:textbox>
                <w:txbxContent>
                  <w:p w14:paraId="268361BC" w14:textId="77777777" w:rsidR="0035689C" w:rsidRDefault="0035689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68361BD" wp14:editId="268361BE">
                          <wp:extent cx="1762125" cy="1762125"/>
                          <wp:effectExtent l="0" t="0" r="9525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2125" cy="1762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68361BA" wp14:editId="268361BB">
          <wp:extent cx="2447925" cy="1219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F25"/>
    <w:multiLevelType w:val="singleLevel"/>
    <w:tmpl w:val="E65A8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FD0A42"/>
    <w:multiLevelType w:val="multilevel"/>
    <w:tmpl w:val="AD3EB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8C0396A"/>
    <w:multiLevelType w:val="hybridMultilevel"/>
    <w:tmpl w:val="E7B6D49A"/>
    <w:lvl w:ilvl="0" w:tplc="936AC40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32AC5"/>
    <w:multiLevelType w:val="hybridMultilevel"/>
    <w:tmpl w:val="F2E258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70F7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C4056D4"/>
    <w:multiLevelType w:val="multilevel"/>
    <w:tmpl w:val="B9EE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4808F6"/>
    <w:multiLevelType w:val="multilevel"/>
    <w:tmpl w:val="E268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1565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2F316D"/>
    <w:multiLevelType w:val="hybridMultilevel"/>
    <w:tmpl w:val="AD42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26229"/>
    <w:multiLevelType w:val="multilevel"/>
    <w:tmpl w:val="0A60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633A36"/>
    <w:multiLevelType w:val="multilevel"/>
    <w:tmpl w:val="B828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9836054">
    <w:abstractNumId w:val="10"/>
  </w:num>
  <w:num w:numId="2" w16cid:durableId="2074739949">
    <w:abstractNumId w:val="9"/>
  </w:num>
  <w:num w:numId="3" w16cid:durableId="720136068">
    <w:abstractNumId w:val="6"/>
  </w:num>
  <w:num w:numId="4" w16cid:durableId="1443261993">
    <w:abstractNumId w:val="1"/>
  </w:num>
  <w:num w:numId="5" w16cid:durableId="1397439440">
    <w:abstractNumId w:val="5"/>
  </w:num>
  <w:num w:numId="6" w16cid:durableId="2135978183">
    <w:abstractNumId w:val="5"/>
  </w:num>
  <w:num w:numId="7" w16cid:durableId="205219878">
    <w:abstractNumId w:val="5"/>
  </w:num>
  <w:num w:numId="8" w16cid:durableId="1321159252">
    <w:abstractNumId w:val="1"/>
  </w:num>
  <w:num w:numId="9" w16cid:durableId="1823111468">
    <w:abstractNumId w:val="7"/>
  </w:num>
  <w:num w:numId="10" w16cid:durableId="1723405683">
    <w:abstractNumId w:val="0"/>
  </w:num>
  <w:num w:numId="11" w16cid:durableId="1961760445">
    <w:abstractNumId w:val="4"/>
  </w:num>
  <w:num w:numId="12" w16cid:durableId="765659274">
    <w:abstractNumId w:val="3"/>
  </w:num>
  <w:num w:numId="13" w16cid:durableId="772558154">
    <w:abstractNumId w:val="2"/>
  </w:num>
  <w:num w:numId="14" w16cid:durableId="856432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6B"/>
    <w:rsid w:val="000142F5"/>
    <w:rsid w:val="00020A23"/>
    <w:rsid w:val="000231E9"/>
    <w:rsid w:val="00080C09"/>
    <w:rsid w:val="000926FA"/>
    <w:rsid w:val="001809A3"/>
    <w:rsid w:val="00182956"/>
    <w:rsid w:val="0018602B"/>
    <w:rsid w:val="001C7F8C"/>
    <w:rsid w:val="001E0AF4"/>
    <w:rsid w:val="002968E2"/>
    <w:rsid w:val="002A37AD"/>
    <w:rsid w:val="002A6053"/>
    <w:rsid w:val="003154BF"/>
    <w:rsid w:val="0035689C"/>
    <w:rsid w:val="00361624"/>
    <w:rsid w:val="00362D7F"/>
    <w:rsid w:val="00363C6D"/>
    <w:rsid w:val="0037067D"/>
    <w:rsid w:val="0038224B"/>
    <w:rsid w:val="00395842"/>
    <w:rsid w:val="003D3185"/>
    <w:rsid w:val="003E4FF0"/>
    <w:rsid w:val="00404047"/>
    <w:rsid w:val="0042462C"/>
    <w:rsid w:val="0043373A"/>
    <w:rsid w:val="004346A5"/>
    <w:rsid w:val="00451E27"/>
    <w:rsid w:val="00492BE9"/>
    <w:rsid w:val="004A68EA"/>
    <w:rsid w:val="004B4CAB"/>
    <w:rsid w:val="004D52CC"/>
    <w:rsid w:val="00537DB2"/>
    <w:rsid w:val="005B090D"/>
    <w:rsid w:val="005B330D"/>
    <w:rsid w:val="00600519"/>
    <w:rsid w:val="00622559"/>
    <w:rsid w:val="00653ACF"/>
    <w:rsid w:val="00662D70"/>
    <w:rsid w:val="0066421F"/>
    <w:rsid w:val="006A45CA"/>
    <w:rsid w:val="006B4C6B"/>
    <w:rsid w:val="006F5F17"/>
    <w:rsid w:val="006F7740"/>
    <w:rsid w:val="00703714"/>
    <w:rsid w:val="007446AD"/>
    <w:rsid w:val="00770015"/>
    <w:rsid w:val="00781688"/>
    <w:rsid w:val="007838AC"/>
    <w:rsid w:val="00784A72"/>
    <w:rsid w:val="007908BB"/>
    <w:rsid w:val="007B6F07"/>
    <w:rsid w:val="0086708E"/>
    <w:rsid w:val="00887A98"/>
    <w:rsid w:val="0089083F"/>
    <w:rsid w:val="00896BB9"/>
    <w:rsid w:val="008A059E"/>
    <w:rsid w:val="008B747B"/>
    <w:rsid w:val="008B796D"/>
    <w:rsid w:val="009338F7"/>
    <w:rsid w:val="009B70A1"/>
    <w:rsid w:val="009D5729"/>
    <w:rsid w:val="00A05497"/>
    <w:rsid w:val="00A501BE"/>
    <w:rsid w:val="00A62D42"/>
    <w:rsid w:val="00A7434C"/>
    <w:rsid w:val="00A876EA"/>
    <w:rsid w:val="00AA41DC"/>
    <w:rsid w:val="00AD2C68"/>
    <w:rsid w:val="00B20A41"/>
    <w:rsid w:val="00B45795"/>
    <w:rsid w:val="00B45E50"/>
    <w:rsid w:val="00BA3D95"/>
    <w:rsid w:val="00BC4183"/>
    <w:rsid w:val="00C357A2"/>
    <w:rsid w:val="00C37319"/>
    <w:rsid w:val="00D8110B"/>
    <w:rsid w:val="00D867AB"/>
    <w:rsid w:val="00DB0615"/>
    <w:rsid w:val="00E02931"/>
    <w:rsid w:val="00E53800"/>
    <w:rsid w:val="00E560DF"/>
    <w:rsid w:val="00EA713C"/>
    <w:rsid w:val="00EF7946"/>
    <w:rsid w:val="00F15292"/>
    <w:rsid w:val="00F35CAD"/>
    <w:rsid w:val="00F8396F"/>
    <w:rsid w:val="00F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36170"/>
  <w15:chartTrackingRefBased/>
  <w15:docId w15:val="{DE5A7F95-BA22-423C-8237-EABF9DB1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88"/>
    <w:pPr>
      <w:ind w:left="720"/>
      <w:contextualSpacing/>
    </w:pPr>
  </w:style>
  <w:style w:type="paragraph" w:styleId="Title">
    <w:name w:val="Title"/>
    <w:basedOn w:val="Normal"/>
    <w:link w:val="TitleChar"/>
    <w:qFormat/>
    <w:rsid w:val="0037067D"/>
    <w:pPr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7067D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56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9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6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89C"/>
    <w:rPr>
      <w:rFonts w:ascii="Calibri" w:hAnsi="Calibri" w:cs="Calibri"/>
    </w:rPr>
  </w:style>
  <w:style w:type="paragraph" w:customStyle="1" w:styleId="Default">
    <w:name w:val="Default"/>
    <w:rsid w:val="000926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B6F07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A4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4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41D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1D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0197e2-6909-47c4-b8a9-68dd5deb0545" xsi:nil="true"/>
    <lcf76f155ced4ddcb4097134ff3c332f xmlns="16fbf6d9-dcba-4dc3-b1ab-77eb1e59aac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7EE1ADD0983499A02538F83097F84" ma:contentTypeVersion="16" ma:contentTypeDescription="Create a new document." ma:contentTypeScope="" ma:versionID="7f6e87bbf54f4be9744b1904f77c242d">
  <xsd:schema xmlns:xsd="http://www.w3.org/2001/XMLSchema" xmlns:xs="http://www.w3.org/2001/XMLSchema" xmlns:p="http://schemas.microsoft.com/office/2006/metadata/properties" xmlns:ns2="16fbf6d9-dcba-4dc3-b1ab-77eb1e59aac7" xmlns:ns3="050197e2-6909-47c4-b8a9-68dd5deb0545" targetNamespace="http://schemas.microsoft.com/office/2006/metadata/properties" ma:root="true" ma:fieldsID="57eda0b202321261b698b4b3bbc05ced" ns2:_="" ns3:_="">
    <xsd:import namespace="16fbf6d9-dcba-4dc3-b1ab-77eb1e59aac7"/>
    <xsd:import namespace="050197e2-6909-47c4-b8a9-68dd5deb0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bf6d9-dcba-4dc3-b1ab-77eb1e59a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a0787d-88f3-4f9d-8854-42f6a2ebed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197e2-6909-47c4-b8a9-68dd5deb0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214b48-7a26-4d4a-bb87-5e5a90c9f956}" ma:internalName="TaxCatchAll" ma:showField="CatchAllData" ma:web="050197e2-6909-47c4-b8a9-68dd5de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26320-B11D-4ADC-AE97-DAFBC42D9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CE807-0410-40AA-9BA0-FB295E0FE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D997CA-ED6A-4981-A3B3-D60388CF3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Veale, Jonathan</dc:creator>
  <cp:keywords/>
  <dc:description/>
  <cp:lastModifiedBy>Sally Bennett</cp:lastModifiedBy>
  <cp:revision>5</cp:revision>
  <dcterms:created xsi:type="dcterms:W3CDTF">2022-05-20T10:34:00Z</dcterms:created>
  <dcterms:modified xsi:type="dcterms:W3CDTF">2022-05-30T07:57:00Z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0x010100D397EE1ADD0983499A02538F83097F84</vt:lpwstr>
  </property>
  <property fmtid="{D5CDD505-2E9C-101B-9397-08002B2CF9AE}" pid="3" name="Order">
    <vt:r8>1201400</vt:r8>
  </property>
</Properties>
</file>